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8D" w:rsidRDefault="00927C8D" w:rsidP="00135B4E">
      <w:pPr>
        <w:jc w:val="center"/>
        <w:rPr>
          <w:rFonts w:ascii="Microsoft Sans Serif" w:hAnsi="Microsoft Sans Serif" w:cs="Microsoft Sans Serif"/>
          <w:b/>
          <w:sz w:val="20"/>
          <w:szCs w:val="20"/>
        </w:rPr>
      </w:pPr>
    </w:p>
    <w:p w:rsidR="00135B4E" w:rsidRPr="00C31DBF" w:rsidRDefault="001D579D" w:rsidP="00135B4E">
      <w:pPr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pt;margin-top:0;width:80pt;height:79.8pt;z-index:251659264">
            <v:imagedata r:id="rId7" o:title="" chromakey="white"/>
            <w10:wrap type="topAndBottom"/>
          </v:shape>
          <o:OLEObject Type="Embed" ProgID="MSPhotoEd.3" ShapeID="_x0000_s1026" DrawAspect="Content" ObjectID="_1692690238" r:id="rId8"/>
        </w:object>
      </w:r>
      <w:r w:rsidR="00135B4E" w:rsidRPr="00C31DBF">
        <w:rPr>
          <w:rFonts w:ascii="Microsoft Sans Serif" w:hAnsi="Microsoft Sans Serif" w:cs="Microsoft Sans Serif"/>
          <w:b/>
          <w:sz w:val="20"/>
          <w:szCs w:val="20"/>
        </w:rPr>
        <w:t>REPUBLIC OF NAMIBIA</w:t>
      </w:r>
    </w:p>
    <w:p w:rsidR="00135B4E" w:rsidRPr="00C31DBF" w:rsidRDefault="00135B4E" w:rsidP="00135B4E">
      <w:pPr>
        <w:pStyle w:val="Heading4"/>
        <w:pBdr>
          <w:left w:val="single" w:sz="6" w:space="0" w:color="auto"/>
          <w:bottom w:val="single" w:sz="6" w:space="0" w:color="auto"/>
        </w:pBdr>
        <w:spacing w:line="360" w:lineRule="auto"/>
        <w:ind w:left="0" w:right="360" w:firstLine="2610"/>
        <w:jc w:val="center"/>
        <w:rPr>
          <w:rFonts w:ascii="Microsoft Sans Serif" w:hAnsi="Microsoft Sans Serif" w:cs="Microsoft Sans Serif"/>
          <w:sz w:val="20"/>
          <w:szCs w:val="20"/>
        </w:rPr>
      </w:pPr>
      <w:r w:rsidRPr="00C31DBF">
        <w:rPr>
          <w:rFonts w:ascii="Microsoft Sans Serif" w:hAnsi="Microsoft Sans Serif" w:cs="Microsoft Sans Serif"/>
          <w:sz w:val="20"/>
          <w:szCs w:val="20"/>
        </w:rPr>
        <w:t>OFFICE OF THE PRIME MINISTER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Department Public Service Management</w:t>
      </w:r>
    </w:p>
    <w:p w:rsidR="00135B4E" w:rsidRDefault="00135B4E" w:rsidP="00E046CF">
      <w:pPr>
        <w:jc w:val="center"/>
        <w:rPr>
          <w:b/>
          <w:sz w:val="28"/>
          <w:szCs w:val="28"/>
        </w:rPr>
      </w:pPr>
    </w:p>
    <w:p w:rsidR="00E4497D" w:rsidRPr="00E046CF" w:rsidRDefault="00E046CF" w:rsidP="00E046CF">
      <w:pPr>
        <w:jc w:val="center"/>
        <w:rPr>
          <w:b/>
          <w:sz w:val="28"/>
          <w:szCs w:val="28"/>
        </w:rPr>
      </w:pPr>
      <w:r w:rsidRPr="00E046CF">
        <w:rPr>
          <w:b/>
          <w:sz w:val="28"/>
          <w:szCs w:val="28"/>
        </w:rPr>
        <w:t>CUSTOMER SERVICE CHARTER (CSC) CHECKLIST</w:t>
      </w:r>
    </w:p>
    <w:p w:rsidR="00017F8C" w:rsidRPr="00017F8C" w:rsidRDefault="00017F8C" w:rsidP="00017F8C">
      <w:pPr>
        <w:jc w:val="both"/>
        <w:rPr>
          <w:b/>
          <w:sz w:val="24"/>
          <w:szCs w:val="24"/>
        </w:rPr>
      </w:pPr>
      <w:r w:rsidRPr="00017F8C">
        <w:rPr>
          <w:b/>
          <w:sz w:val="24"/>
          <w:szCs w:val="24"/>
        </w:rPr>
        <w:t>OBJECTIVE</w:t>
      </w:r>
    </w:p>
    <w:p w:rsidR="003F71BD" w:rsidRDefault="00970011" w:rsidP="00017F8C">
      <w:pPr>
        <w:jc w:val="both"/>
      </w:pPr>
      <w:r>
        <w:t xml:space="preserve">The purpose of this Audit Checklist form is to establish </w:t>
      </w:r>
      <w:r w:rsidR="00827A02">
        <w:t xml:space="preserve">the level </w:t>
      </w:r>
      <w:r w:rsidR="00F77308">
        <w:t xml:space="preserve">of </w:t>
      </w:r>
      <w:r w:rsidR="00827A02">
        <w:t xml:space="preserve">CSC </w:t>
      </w:r>
      <w:r w:rsidR="00F77308">
        <w:t>Implementation</w:t>
      </w:r>
      <w:r w:rsidR="00827A02">
        <w:t xml:space="preserve"> in respective </w:t>
      </w:r>
      <w:r>
        <w:t>Offices/Ministries/</w:t>
      </w:r>
      <w:r w:rsidR="00827A02">
        <w:t>Agencies (</w:t>
      </w:r>
      <w:r>
        <w:t>OMAs</w:t>
      </w:r>
      <w:r w:rsidR="00827A02">
        <w:t>) and</w:t>
      </w:r>
      <w:r>
        <w:t xml:space="preserve"> R</w:t>
      </w:r>
      <w:r w:rsidR="00827A02">
        <w:t xml:space="preserve">egional Council (RCs). </w:t>
      </w:r>
    </w:p>
    <w:p w:rsidR="00017F8C" w:rsidRDefault="003F71BD" w:rsidP="00017F8C">
      <w:pPr>
        <w:jc w:val="both"/>
      </w:pPr>
      <w:r>
        <w:t xml:space="preserve">The </w:t>
      </w:r>
      <w:r w:rsidR="00827A02">
        <w:t xml:space="preserve">CSC Framework is </w:t>
      </w:r>
      <w:r w:rsidR="00B14F8F">
        <w:t>divided into three</w:t>
      </w:r>
      <w:r w:rsidR="00827A02">
        <w:t xml:space="preserve"> areas</w:t>
      </w:r>
      <w:r w:rsidR="00B14F8F">
        <w:t>/parts</w:t>
      </w:r>
      <w:r w:rsidR="00827A02">
        <w:t xml:space="preserve"> such as</w:t>
      </w:r>
      <w:r w:rsidR="00017F8C">
        <w:t>:</w:t>
      </w:r>
    </w:p>
    <w:p w:rsidR="00017F8C" w:rsidRDefault="00827A02" w:rsidP="00017F8C">
      <w:pPr>
        <w:pStyle w:val="NoSpacing"/>
        <w:numPr>
          <w:ilvl w:val="0"/>
          <w:numId w:val="1"/>
        </w:numPr>
      </w:pPr>
      <w:r w:rsidRPr="003F71BD">
        <w:t>Development</w:t>
      </w:r>
      <w:r w:rsidR="00B14F8F" w:rsidRPr="003F71BD">
        <w:t xml:space="preserve"> </w:t>
      </w:r>
      <w:r w:rsidR="00E20B86">
        <w:t>(Institutionalisation</w:t>
      </w:r>
      <w:r w:rsidR="008B1190">
        <w:t>)</w:t>
      </w:r>
      <w:r w:rsidR="00E20B86">
        <w:t xml:space="preserve">  of CSC</w:t>
      </w:r>
      <w:r w:rsidR="00B14F8F" w:rsidRPr="003F71BD">
        <w:t>– Part I;</w:t>
      </w:r>
    </w:p>
    <w:p w:rsidR="00017F8C" w:rsidRDefault="00B14F8F" w:rsidP="00017F8C">
      <w:pPr>
        <w:pStyle w:val="NoSpacing"/>
        <w:numPr>
          <w:ilvl w:val="0"/>
          <w:numId w:val="1"/>
        </w:numPr>
      </w:pPr>
      <w:r w:rsidRPr="003F71BD">
        <w:t>Implementation</w:t>
      </w:r>
      <w:r w:rsidR="008B1190">
        <w:t xml:space="preserve"> </w:t>
      </w:r>
      <w:r w:rsidR="00E20B86">
        <w:t>( Internalisation</w:t>
      </w:r>
      <w:r w:rsidR="008B1190">
        <w:t>)</w:t>
      </w:r>
      <w:r w:rsidR="00E20B86">
        <w:t xml:space="preserve"> of CSC</w:t>
      </w:r>
      <w:r w:rsidRPr="003F71BD">
        <w:t xml:space="preserve"> – Part II and</w:t>
      </w:r>
      <w:r w:rsidR="008B1190">
        <w:t>;</w:t>
      </w:r>
      <w:r w:rsidRPr="003F71BD">
        <w:t xml:space="preserve"> </w:t>
      </w:r>
    </w:p>
    <w:p w:rsidR="003F71BD" w:rsidRDefault="00B14F8F" w:rsidP="00017F8C">
      <w:pPr>
        <w:pStyle w:val="NoSpacing"/>
        <w:numPr>
          <w:ilvl w:val="0"/>
          <w:numId w:val="1"/>
        </w:numPr>
      </w:pPr>
      <w:r w:rsidRPr="003F71BD">
        <w:t xml:space="preserve"> Sustainability</w:t>
      </w:r>
      <w:r w:rsidR="00E20B86">
        <w:t xml:space="preserve"> (Living the Charter)</w:t>
      </w:r>
      <w:r w:rsidR="00E20B86">
        <w:tab/>
      </w:r>
      <w:r w:rsidRPr="003F71BD">
        <w:t xml:space="preserve"> – Part III</w:t>
      </w:r>
      <w:r>
        <w:t xml:space="preserve">. </w:t>
      </w:r>
    </w:p>
    <w:p w:rsidR="008E1B1A" w:rsidRDefault="008E1B1A" w:rsidP="008E1B1A">
      <w:pPr>
        <w:pStyle w:val="NoSpacing"/>
        <w:ind w:left="720"/>
      </w:pPr>
    </w:p>
    <w:p w:rsidR="003F71BD" w:rsidRDefault="00B14F8F" w:rsidP="00017F8C">
      <w:pPr>
        <w:jc w:val="both"/>
      </w:pPr>
      <w:r>
        <w:t xml:space="preserve">O/M/A and RC </w:t>
      </w:r>
      <w:r w:rsidR="00927C8D">
        <w:t>will therefore be audited in these</w:t>
      </w:r>
      <w:r>
        <w:t xml:space="preserve"> areas to establish at which level they have </w:t>
      </w:r>
      <w:r w:rsidR="003D0D6B">
        <w:t>implemented CSC</w:t>
      </w:r>
      <w:r>
        <w:t xml:space="preserve"> Initiative and also to determine the required interventions</w:t>
      </w:r>
      <w:r w:rsidR="003F71BD">
        <w:t xml:space="preserve"> from Office of the Prime Minister (OPM)</w:t>
      </w:r>
      <w:r w:rsidR="008B1190">
        <w:t xml:space="preserve"> and support them to</w:t>
      </w:r>
      <w:r w:rsidR="00933347">
        <w:t xml:space="preserve"> </w:t>
      </w:r>
      <w:r w:rsidR="008B1190">
        <w:t xml:space="preserve">fully </w:t>
      </w:r>
      <w:r w:rsidR="00F77308">
        <w:t>implement this</w:t>
      </w:r>
      <w:r w:rsidR="008B1190">
        <w:t xml:space="preserve"> </w:t>
      </w:r>
      <w:r w:rsidR="003D0D6B">
        <w:t xml:space="preserve">Initiative. </w:t>
      </w:r>
    </w:p>
    <w:p w:rsidR="00827A02" w:rsidRDefault="00F77308" w:rsidP="00017F8C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F71BD" w:rsidRPr="000854DD">
        <w:rPr>
          <w:sz w:val="24"/>
          <w:szCs w:val="24"/>
        </w:rPr>
        <w:t xml:space="preserve">he </w:t>
      </w:r>
      <w:r w:rsidR="00017F8C">
        <w:rPr>
          <w:sz w:val="24"/>
          <w:szCs w:val="24"/>
        </w:rPr>
        <w:t xml:space="preserve">audit </w:t>
      </w:r>
      <w:r w:rsidR="003F71BD" w:rsidRPr="000854DD">
        <w:rPr>
          <w:sz w:val="24"/>
          <w:szCs w:val="24"/>
        </w:rPr>
        <w:t>score</w:t>
      </w:r>
      <w:r w:rsidR="00C27609">
        <w:rPr>
          <w:sz w:val="24"/>
          <w:szCs w:val="24"/>
        </w:rPr>
        <w:t>s</w:t>
      </w:r>
      <w:r w:rsidR="003F71BD" w:rsidRPr="000854DD">
        <w:rPr>
          <w:sz w:val="24"/>
          <w:szCs w:val="24"/>
        </w:rPr>
        <w:t xml:space="preserve"> </w:t>
      </w:r>
      <w:r w:rsidR="003F71BD">
        <w:rPr>
          <w:sz w:val="24"/>
          <w:szCs w:val="24"/>
        </w:rPr>
        <w:t>is weigh</w:t>
      </w:r>
      <w:r w:rsidR="00927C8D">
        <w:rPr>
          <w:sz w:val="24"/>
          <w:szCs w:val="24"/>
        </w:rPr>
        <w:t>ing</w:t>
      </w:r>
      <w:r w:rsidR="003F71BD">
        <w:rPr>
          <w:sz w:val="24"/>
          <w:szCs w:val="24"/>
        </w:rPr>
        <w:t xml:space="preserve"> </w:t>
      </w:r>
      <w:r w:rsidR="003F71BD" w:rsidRPr="00E20B86">
        <w:rPr>
          <w:b/>
          <w:sz w:val="24"/>
          <w:szCs w:val="24"/>
        </w:rPr>
        <w:t>100%</w:t>
      </w:r>
      <w:r w:rsidR="003F71BD">
        <w:rPr>
          <w:sz w:val="24"/>
          <w:szCs w:val="24"/>
        </w:rPr>
        <w:t xml:space="preserve"> points </w:t>
      </w:r>
      <w:r w:rsidR="00C27609">
        <w:rPr>
          <w:sz w:val="24"/>
          <w:szCs w:val="24"/>
        </w:rPr>
        <w:t>in</w:t>
      </w:r>
      <w:r w:rsidR="003F71BD">
        <w:rPr>
          <w:sz w:val="24"/>
          <w:szCs w:val="24"/>
        </w:rPr>
        <w:t xml:space="preserve"> total </w:t>
      </w:r>
      <w:r w:rsidR="00C27609">
        <w:rPr>
          <w:sz w:val="24"/>
          <w:szCs w:val="24"/>
        </w:rPr>
        <w:t xml:space="preserve">of </w:t>
      </w:r>
      <w:r w:rsidR="00017F8C">
        <w:rPr>
          <w:sz w:val="24"/>
          <w:szCs w:val="24"/>
        </w:rPr>
        <w:t>all three parts of CSC Framework.</w:t>
      </w:r>
    </w:p>
    <w:p w:rsidR="00933347" w:rsidRDefault="00933347" w:rsidP="00017F8C">
      <w:pPr>
        <w:jc w:val="both"/>
        <w:rPr>
          <w:sz w:val="24"/>
          <w:szCs w:val="24"/>
        </w:rPr>
      </w:pPr>
      <w:r>
        <w:rPr>
          <w:sz w:val="24"/>
          <w:szCs w:val="24"/>
        </w:rPr>
        <w:t>Example of scale for scoring:</w:t>
      </w:r>
      <w:r w:rsidR="0061685D">
        <w:rPr>
          <w:sz w:val="24"/>
          <w:szCs w:val="24"/>
        </w:rPr>
        <w:t xml:space="preserve"> </w:t>
      </w:r>
    </w:p>
    <w:p w:rsidR="00F77308" w:rsidRDefault="00F77308" w:rsidP="00F77308">
      <w:pPr>
        <w:pStyle w:val="NoSpacing"/>
        <w:numPr>
          <w:ilvl w:val="0"/>
          <w:numId w:val="1"/>
        </w:numPr>
      </w:pPr>
      <w:r w:rsidRPr="003F71BD">
        <w:t xml:space="preserve">Development </w:t>
      </w:r>
      <w:r>
        <w:t xml:space="preserve">(Institutionalisation)  </w:t>
      </w:r>
      <w:r>
        <w:tab/>
        <w:t>= 30%</w:t>
      </w:r>
      <w:r w:rsidRPr="003F71BD">
        <w:t>;</w:t>
      </w:r>
    </w:p>
    <w:p w:rsidR="00F77308" w:rsidRDefault="00F77308" w:rsidP="00F77308">
      <w:pPr>
        <w:pStyle w:val="NoSpacing"/>
        <w:numPr>
          <w:ilvl w:val="0"/>
          <w:numId w:val="1"/>
        </w:numPr>
      </w:pPr>
      <w:r w:rsidRPr="003F71BD">
        <w:t>Implementation</w:t>
      </w:r>
      <w:r>
        <w:t xml:space="preserve"> ( Internalisation) </w:t>
      </w:r>
      <w:r>
        <w:tab/>
        <w:t xml:space="preserve">= 40% </w:t>
      </w:r>
      <w:r w:rsidRPr="003F71BD">
        <w:t xml:space="preserve"> </w:t>
      </w:r>
    </w:p>
    <w:p w:rsidR="00F77308" w:rsidRDefault="00F77308" w:rsidP="00F77308">
      <w:pPr>
        <w:pStyle w:val="NoSpacing"/>
        <w:numPr>
          <w:ilvl w:val="0"/>
          <w:numId w:val="1"/>
        </w:numPr>
      </w:pPr>
      <w:r w:rsidRPr="003F71BD">
        <w:t xml:space="preserve"> Sustainability</w:t>
      </w:r>
      <w:r>
        <w:t xml:space="preserve"> (Living the Charter) </w:t>
      </w:r>
      <w:r>
        <w:tab/>
        <w:t xml:space="preserve">= 30%. </w:t>
      </w:r>
    </w:p>
    <w:p w:rsidR="006F6558" w:rsidRDefault="006F6558">
      <w:pPr>
        <w:rPr>
          <w:b/>
          <w:sz w:val="24"/>
          <w:szCs w:val="24"/>
        </w:rPr>
      </w:pPr>
    </w:p>
    <w:p w:rsidR="008E1B1A" w:rsidRDefault="000A1053">
      <w:pPr>
        <w:rPr>
          <w:b/>
        </w:rPr>
      </w:pPr>
      <w:r>
        <w:rPr>
          <w:b/>
          <w:sz w:val="24"/>
          <w:szCs w:val="24"/>
        </w:rPr>
        <w:t>NAME</w:t>
      </w:r>
      <w:r w:rsidR="007D1F69">
        <w:rPr>
          <w:b/>
          <w:sz w:val="24"/>
          <w:szCs w:val="24"/>
        </w:rPr>
        <w:t xml:space="preserve"> of the OMA/ RC</w:t>
      </w:r>
      <w:r w:rsidR="00C77397">
        <w:rPr>
          <w:b/>
          <w:sz w:val="24"/>
          <w:szCs w:val="24"/>
        </w:rPr>
        <w:t xml:space="preserve">: </w:t>
      </w: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6300"/>
        <w:gridCol w:w="630"/>
        <w:gridCol w:w="1440"/>
        <w:gridCol w:w="990"/>
      </w:tblGrid>
      <w:tr w:rsidR="008B364B" w:rsidTr="008E1B1A">
        <w:tc>
          <w:tcPr>
            <w:tcW w:w="9180" w:type="dxa"/>
            <w:gridSpan w:val="4"/>
            <w:shd w:val="clear" w:color="auto" w:fill="D9D9D9" w:themeFill="background1" w:themeFillShade="D9"/>
          </w:tcPr>
          <w:p w:rsidR="008B364B" w:rsidRPr="000854DD" w:rsidRDefault="008B364B" w:rsidP="00D3647B">
            <w:pPr>
              <w:jc w:val="center"/>
              <w:rPr>
                <w:b/>
              </w:rPr>
            </w:pPr>
            <w:r w:rsidRPr="00E20B86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P</w:t>
            </w:r>
            <w:r w:rsidR="00892A07">
              <w:rPr>
                <w:b/>
                <w:sz w:val="24"/>
                <w:szCs w:val="24"/>
              </w:rPr>
              <w:t>ART I</w:t>
            </w:r>
            <w:r w:rsidRPr="00E046CF">
              <w:rPr>
                <w:b/>
                <w:sz w:val="24"/>
                <w:szCs w:val="24"/>
              </w:rPr>
              <w:t xml:space="preserve"> – DEVELOPMEENT OF CSC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B364B" w:rsidRPr="00E20B86" w:rsidRDefault="008B364B" w:rsidP="00D3647B">
            <w:pPr>
              <w:jc w:val="center"/>
              <w:rPr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8B364B" w:rsidRPr="008E1B1A" w:rsidTr="008E1B1A">
        <w:trPr>
          <w:trHeight w:val="485"/>
        </w:trPr>
        <w:tc>
          <w:tcPr>
            <w:tcW w:w="810" w:type="dxa"/>
          </w:tcPr>
          <w:p w:rsidR="008B364B" w:rsidRPr="008E1B1A" w:rsidRDefault="008B364B" w:rsidP="00D3647B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8B364B" w:rsidRPr="008E1B1A" w:rsidRDefault="004457AA" w:rsidP="00D3647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</w:t>
            </w:r>
            <w:r w:rsidR="008B364B" w:rsidRPr="008E1B1A">
              <w:rPr>
                <w:b/>
                <w:sz w:val="20"/>
                <w:szCs w:val="20"/>
              </w:rPr>
              <w:t>TED ACTIVITIES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B364B" w:rsidRPr="008E1B1A" w:rsidRDefault="008B364B" w:rsidP="00D3647B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B364B" w:rsidRPr="008E1B1A" w:rsidRDefault="008B364B" w:rsidP="00D3647B">
            <w:pPr>
              <w:rPr>
                <w:b/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</w:rPr>
              <w:t>% ALLOCATED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B364B" w:rsidRPr="008E1B1A" w:rsidRDefault="008E1B1A" w:rsidP="00D36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</w:t>
            </w:r>
            <w:r w:rsidR="008B364B" w:rsidRPr="008E1B1A">
              <w:rPr>
                <w:b/>
                <w:sz w:val="20"/>
                <w:szCs w:val="20"/>
              </w:rPr>
              <w:t>AUDIT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364B" w:rsidRPr="008E1B1A" w:rsidTr="008E1B1A">
        <w:tc>
          <w:tcPr>
            <w:tcW w:w="810" w:type="dxa"/>
          </w:tcPr>
          <w:p w:rsidR="008B364B" w:rsidRPr="008E1B1A" w:rsidRDefault="008B364B" w:rsidP="006668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B364B" w:rsidRPr="008E1B1A" w:rsidRDefault="00387635" w:rsidP="00D3647B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CSC implementation commit</w:t>
            </w:r>
            <w:r w:rsidR="00927C8D">
              <w:rPr>
                <w:sz w:val="20"/>
                <w:szCs w:val="20"/>
              </w:rPr>
              <w:t xml:space="preserve">tee Constituted </w:t>
            </w:r>
          </w:p>
        </w:tc>
        <w:tc>
          <w:tcPr>
            <w:tcW w:w="630" w:type="dxa"/>
          </w:tcPr>
          <w:p w:rsidR="008B364B" w:rsidRPr="008E1B1A" w:rsidRDefault="008B364B" w:rsidP="00D36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B364B" w:rsidRPr="005D10C8" w:rsidRDefault="005D10C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8B364B" w:rsidRPr="008E1B1A" w:rsidRDefault="008B364B" w:rsidP="00D3647B">
            <w:pPr>
              <w:rPr>
                <w:sz w:val="20"/>
                <w:szCs w:val="20"/>
              </w:rPr>
            </w:pPr>
          </w:p>
        </w:tc>
      </w:tr>
      <w:tr w:rsidR="008B364B" w:rsidRPr="008E1B1A" w:rsidTr="008E1B1A">
        <w:trPr>
          <w:trHeight w:val="79"/>
        </w:trPr>
        <w:tc>
          <w:tcPr>
            <w:tcW w:w="810" w:type="dxa"/>
          </w:tcPr>
          <w:p w:rsidR="008B364B" w:rsidRPr="008E1B1A" w:rsidRDefault="008B364B" w:rsidP="006668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B364B" w:rsidRPr="008E1B1A" w:rsidRDefault="00927C8D" w:rsidP="0038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87635" w:rsidRPr="008E1B1A">
              <w:rPr>
                <w:sz w:val="20"/>
                <w:szCs w:val="20"/>
              </w:rPr>
              <w:t xml:space="preserve">unctional </w:t>
            </w:r>
            <w:r>
              <w:rPr>
                <w:sz w:val="20"/>
                <w:szCs w:val="20"/>
              </w:rPr>
              <w:t xml:space="preserve">service </w:t>
            </w:r>
            <w:r w:rsidR="00387635" w:rsidRPr="008E1B1A">
              <w:rPr>
                <w:sz w:val="20"/>
                <w:szCs w:val="20"/>
              </w:rPr>
              <w:t>areas identified</w:t>
            </w:r>
          </w:p>
        </w:tc>
        <w:tc>
          <w:tcPr>
            <w:tcW w:w="630" w:type="dxa"/>
          </w:tcPr>
          <w:p w:rsidR="008B364B" w:rsidRPr="008E1B1A" w:rsidRDefault="008B364B" w:rsidP="00D36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B364B" w:rsidRPr="005D10C8" w:rsidRDefault="00F62D5B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8B364B" w:rsidRPr="008E1B1A" w:rsidRDefault="008B364B" w:rsidP="00D3647B">
            <w:pPr>
              <w:rPr>
                <w:sz w:val="20"/>
                <w:szCs w:val="20"/>
              </w:rPr>
            </w:pPr>
          </w:p>
        </w:tc>
      </w:tr>
      <w:tr w:rsidR="00440D63" w:rsidRPr="008E1B1A" w:rsidTr="008E1B1A">
        <w:tc>
          <w:tcPr>
            <w:tcW w:w="810" w:type="dxa"/>
          </w:tcPr>
          <w:p w:rsidR="00440D63" w:rsidRPr="008E1B1A" w:rsidRDefault="00440D63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440D63" w:rsidRPr="008E1B1A" w:rsidRDefault="00387635" w:rsidP="00440D63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Stakeholders</w:t>
            </w:r>
            <w:r w:rsidR="00F9672E">
              <w:rPr>
                <w:sz w:val="20"/>
                <w:szCs w:val="20"/>
              </w:rPr>
              <w:t xml:space="preserve"> </w:t>
            </w:r>
            <w:r w:rsidRPr="008E1B1A">
              <w:rPr>
                <w:sz w:val="20"/>
                <w:szCs w:val="20"/>
              </w:rPr>
              <w:t xml:space="preserve"> identified for each service</w:t>
            </w:r>
            <w:r w:rsidR="00927C8D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63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0D63" w:rsidRPr="005D10C8" w:rsidRDefault="006F655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</w:tr>
      <w:tr w:rsidR="00F0711E" w:rsidRPr="008E1B1A" w:rsidTr="008E1B1A">
        <w:tc>
          <w:tcPr>
            <w:tcW w:w="810" w:type="dxa"/>
          </w:tcPr>
          <w:p w:rsidR="00F0711E" w:rsidRPr="008E1B1A" w:rsidRDefault="00F0711E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CSC template (Tool) used</w:t>
            </w:r>
          </w:p>
        </w:tc>
        <w:tc>
          <w:tcPr>
            <w:tcW w:w="63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711E" w:rsidRPr="005D10C8" w:rsidRDefault="00925A86" w:rsidP="00E6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</w:tr>
      <w:tr w:rsidR="00F0711E" w:rsidRPr="008E1B1A" w:rsidTr="008E1B1A">
        <w:tc>
          <w:tcPr>
            <w:tcW w:w="810" w:type="dxa"/>
          </w:tcPr>
          <w:p w:rsidR="00F0711E" w:rsidRPr="008E1B1A" w:rsidRDefault="00F0711E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F0711E" w:rsidRDefault="00F0711E" w:rsidP="00440D63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Involvement of direct operational staff members in setting up standards</w:t>
            </w:r>
          </w:p>
        </w:tc>
        <w:tc>
          <w:tcPr>
            <w:tcW w:w="63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711E" w:rsidRPr="005D10C8" w:rsidRDefault="00925A86" w:rsidP="00E6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</w:tr>
      <w:tr w:rsidR="00440D63" w:rsidRPr="008E1B1A" w:rsidTr="008E1B1A">
        <w:tc>
          <w:tcPr>
            <w:tcW w:w="810" w:type="dxa"/>
          </w:tcPr>
          <w:p w:rsidR="00440D63" w:rsidRPr="008E1B1A" w:rsidRDefault="00440D63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440D63" w:rsidRPr="008E1B1A" w:rsidRDefault="00387635" w:rsidP="006F6558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Service promises/standard</w:t>
            </w:r>
            <w:r w:rsidR="006F6558">
              <w:rPr>
                <w:sz w:val="20"/>
                <w:szCs w:val="20"/>
              </w:rPr>
              <w:t>s</w:t>
            </w:r>
            <w:r w:rsidRPr="008E1B1A">
              <w:rPr>
                <w:sz w:val="20"/>
                <w:szCs w:val="20"/>
              </w:rPr>
              <w:t xml:space="preserve"> set in terms of </w:t>
            </w:r>
            <w:r w:rsidR="006F6558">
              <w:rPr>
                <w:sz w:val="20"/>
                <w:szCs w:val="20"/>
              </w:rPr>
              <w:t>times/</w:t>
            </w:r>
            <w:r w:rsidRPr="008E1B1A">
              <w:rPr>
                <w:sz w:val="20"/>
                <w:szCs w:val="20"/>
              </w:rPr>
              <w:t>quality</w:t>
            </w:r>
            <w:r w:rsidR="00644596" w:rsidRPr="008E1B1A">
              <w:rPr>
                <w:sz w:val="20"/>
                <w:szCs w:val="20"/>
              </w:rPr>
              <w:t xml:space="preserve"> </w:t>
            </w:r>
            <w:r w:rsidR="006F6558">
              <w:rPr>
                <w:sz w:val="20"/>
                <w:szCs w:val="20"/>
              </w:rPr>
              <w:t xml:space="preserve">are </w:t>
            </w:r>
            <w:r w:rsidR="00644596" w:rsidRPr="008E1B1A">
              <w:rPr>
                <w:sz w:val="20"/>
                <w:szCs w:val="20"/>
              </w:rPr>
              <w:t>in a clear and easily understandable ter</w:t>
            </w:r>
            <w:r w:rsidR="00927C8D">
              <w:rPr>
                <w:sz w:val="20"/>
                <w:szCs w:val="20"/>
              </w:rPr>
              <w:t>ms</w:t>
            </w:r>
            <w:r w:rsidR="00644596" w:rsidRPr="008E1B1A">
              <w:rPr>
                <w:sz w:val="20"/>
                <w:szCs w:val="20"/>
              </w:rPr>
              <w:t xml:space="preserve"> and language</w:t>
            </w:r>
          </w:p>
        </w:tc>
        <w:tc>
          <w:tcPr>
            <w:tcW w:w="63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0D63" w:rsidRPr="005D10C8" w:rsidRDefault="005D10C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</w:tr>
      <w:tr w:rsidR="00F0711E" w:rsidRPr="008E1B1A" w:rsidTr="008E1B1A">
        <w:tc>
          <w:tcPr>
            <w:tcW w:w="810" w:type="dxa"/>
          </w:tcPr>
          <w:p w:rsidR="00F0711E" w:rsidRPr="008E1B1A" w:rsidRDefault="00F0711E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F0711E" w:rsidRPr="008E1B1A" w:rsidRDefault="00F0711E" w:rsidP="006F6558">
            <w:pPr>
              <w:rPr>
                <w:sz w:val="20"/>
                <w:szCs w:val="20"/>
              </w:rPr>
            </w:pPr>
            <w:r w:rsidRPr="00933347">
              <w:rPr>
                <w:sz w:val="20"/>
                <w:szCs w:val="20"/>
              </w:rPr>
              <w:t xml:space="preserve">Values in line with </w:t>
            </w:r>
            <w:r w:rsidRPr="008E1B1A">
              <w:rPr>
                <w:sz w:val="20"/>
                <w:szCs w:val="20"/>
              </w:rPr>
              <w:t>the  Guiding principle of the Namibian PS Charter</w:t>
            </w:r>
          </w:p>
        </w:tc>
        <w:tc>
          <w:tcPr>
            <w:tcW w:w="63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711E" w:rsidRPr="005D10C8" w:rsidRDefault="005D10C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</w:tr>
      <w:tr w:rsidR="00440D63" w:rsidRPr="008E1B1A" w:rsidTr="008E1B1A">
        <w:tc>
          <w:tcPr>
            <w:tcW w:w="810" w:type="dxa"/>
          </w:tcPr>
          <w:p w:rsidR="00440D63" w:rsidRPr="008E1B1A" w:rsidRDefault="00440D63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440D63" w:rsidRPr="008E1B1A" w:rsidRDefault="00F0711E" w:rsidP="00413878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Effective feedback system</w:t>
            </w:r>
            <w:r>
              <w:rPr>
                <w:sz w:val="20"/>
                <w:szCs w:val="20"/>
              </w:rPr>
              <w:t xml:space="preserve"> </w:t>
            </w:r>
            <w:r w:rsidRPr="008E1B1A">
              <w:rPr>
                <w:sz w:val="20"/>
                <w:szCs w:val="20"/>
              </w:rPr>
              <w:t>and control measures in place</w:t>
            </w:r>
          </w:p>
        </w:tc>
        <w:tc>
          <w:tcPr>
            <w:tcW w:w="63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0D63" w:rsidRPr="005D10C8" w:rsidRDefault="005D10C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</w:tr>
      <w:tr w:rsidR="00440D63" w:rsidRPr="008E1B1A" w:rsidTr="008E1B1A">
        <w:tc>
          <w:tcPr>
            <w:tcW w:w="810" w:type="dxa"/>
          </w:tcPr>
          <w:p w:rsidR="00440D63" w:rsidRPr="008E1B1A" w:rsidRDefault="00440D63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440D63" w:rsidRPr="008E1B1A" w:rsidRDefault="00F0711E" w:rsidP="00F0711E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CSC drafted and circulated to internal stakeholder for inputs</w:t>
            </w:r>
          </w:p>
        </w:tc>
        <w:tc>
          <w:tcPr>
            <w:tcW w:w="63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0D63" w:rsidRPr="005D10C8" w:rsidRDefault="005D10C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</w:tr>
      <w:tr w:rsidR="00F0711E" w:rsidRPr="008E1B1A" w:rsidTr="008E1B1A">
        <w:tc>
          <w:tcPr>
            <w:tcW w:w="810" w:type="dxa"/>
          </w:tcPr>
          <w:p w:rsidR="00F0711E" w:rsidRPr="008E1B1A" w:rsidRDefault="00F0711E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F0711E" w:rsidRPr="008E1B1A" w:rsidRDefault="00F0711E" w:rsidP="00F0711E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Dr</w:t>
            </w:r>
            <w:r w:rsidR="009B46D5">
              <w:rPr>
                <w:sz w:val="20"/>
                <w:szCs w:val="20"/>
              </w:rPr>
              <w:t>afted CSC forwarded to OPM for e</w:t>
            </w:r>
            <w:r w:rsidRPr="008E1B1A">
              <w:rPr>
                <w:sz w:val="20"/>
                <w:szCs w:val="20"/>
              </w:rPr>
              <w:t>ndorsement</w:t>
            </w:r>
          </w:p>
        </w:tc>
        <w:tc>
          <w:tcPr>
            <w:tcW w:w="63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711E" w:rsidRPr="005D10C8" w:rsidRDefault="005D10C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0711E" w:rsidRPr="008E1B1A" w:rsidRDefault="00F0711E" w:rsidP="00440D63">
            <w:pPr>
              <w:rPr>
                <w:sz w:val="20"/>
                <w:szCs w:val="20"/>
              </w:rPr>
            </w:pPr>
          </w:p>
        </w:tc>
      </w:tr>
      <w:tr w:rsidR="00440D63" w:rsidRPr="008E1B1A" w:rsidTr="008E1B1A">
        <w:tc>
          <w:tcPr>
            <w:tcW w:w="810" w:type="dxa"/>
          </w:tcPr>
          <w:p w:rsidR="00440D63" w:rsidRPr="008E1B1A" w:rsidRDefault="00440D63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440D63" w:rsidRPr="008E1B1A" w:rsidRDefault="00F0711E" w:rsidP="00440D63">
            <w:pPr>
              <w:rPr>
                <w:sz w:val="20"/>
                <w:szCs w:val="20"/>
              </w:rPr>
            </w:pPr>
            <w:r w:rsidRPr="003D0D6B">
              <w:rPr>
                <w:sz w:val="20"/>
                <w:szCs w:val="20"/>
              </w:rPr>
              <w:t xml:space="preserve">CSC </w:t>
            </w:r>
            <w:r>
              <w:rPr>
                <w:sz w:val="20"/>
                <w:szCs w:val="20"/>
              </w:rPr>
              <w:t>t</w:t>
            </w:r>
            <w:r w:rsidRPr="008E1B1A">
              <w:rPr>
                <w:sz w:val="20"/>
                <w:szCs w:val="20"/>
              </w:rPr>
              <w:t>ranslated into local language</w:t>
            </w:r>
            <w:r w:rsidR="009B46D5">
              <w:rPr>
                <w:sz w:val="20"/>
                <w:szCs w:val="20"/>
              </w:rPr>
              <w:t>s</w:t>
            </w:r>
          </w:p>
        </w:tc>
        <w:tc>
          <w:tcPr>
            <w:tcW w:w="63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0D63" w:rsidRPr="005D10C8" w:rsidRDefault="005D10C8" w:rsidP="00E62B4F">
            <w:pPr>
              <w:jc w:val="center"/>
              <w:rPr>
                <w:sz w:val="20"/>
                <w:szCs w:val="20"/>
              </w:rPr>
            </w:pPr>
            <w:r w:rsidRPr="005D10C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</w:tr>
      <w:tr w:rsidR="00440D63" w:rsidRPr="008E1B1A" w:rsidTr="008E1B1A">
        <w:tc>
          <w:tcPr>
            <w:tcW w:w="810" w:type="dxa"/>
          </w:tcPr>
          <w:p w:rsidR="00440D63" w:rsidRPr="008E1B1A" w:rsidRDefault="00440D63" w:rsidP="00440D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440D63" w:rsidRPr="008E1B1A" w:rsidRDefault="005D10C8" w:rsidP="00A9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 published</w:t>
            </w:r>
            <w:r w:rsidR="00F0711E" w:rsidRPr="008E1B1A">
              <w:rPr>
                <w:sz w:val="20"/>
                <w:szCs w:val="20"/>
              </w:rPr>
              <w:t xml:space="preserve"> </w:t>
            </w:r>
            <w:r w:rsidRPr="00925A86">
              <w:rPr>
                <w:i/>
                <w:sz w:val="20"/>
                <w:szCs w:val="20"/>
              </w:rPr>
              <w:t xml:space="preserve">(in styling brochures, letters, internet, local paper or flat screen </w:t>
            </w:r>
            <w:proofErr w:type="spellStart"/>
            <w:r w:rsidRPr="00925A86">
              <w:rPr>
                <w:i/>
                <w:sz w:val="20"/>
                <w:szCs w:val="20"/>
              </w:rPr>
              <w:t>etc</w:t>
            </w:r>
            <w:proofErr w:type="spellEnd"/>
            <w:r w:rsidRPr="00925A86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  <w:r w:rsidRPr="008E1B1A">
              <w:rPr>
                <w:sz w:val="20"/>
                <w:szCs w:val="20"/>
              </w:rPr>
              <w:t xml:space="preserve"> </w:t>
            </w:r>
            <w:r w:rsidR="00F0711E" w:rsidRPr="008E1B1A">
              <w:rPr>
                <w:sz w:val="20"/>
                <w:szCs w:val="20"/>
              </w:rPr>
              <w:t>launched, and distributed</w:t>
            </w:r>
          </w:p>
        </w:tc>
        <w:tc>
          <w:tcPr>
            <w:tcW w:w="63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0D63" w:rsidRPr="005D10C8" w:rsidRDefault="00925A86" w:rsidP="00E6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</w:tr>
      <w:tr w:rsidR="00440D63" w:rsidRPr="008E1B1A" w:rsidTr="008E1B1A">
        <w:tc>
          <w:tcPr>
            <w:tcW w:w="7110" w:type="dxa"/>
            <w:gridSpan w:val="2"/>
            <w:shd w:val="clear" w:color="auto" w:fill="D9D9D9" w:themeFill="background1" w:themeFillShade="D9"/>
          </w:tcPr>
          <w:p w:rsidR="00440D63" w:rsidRPr="008E1B1A" w:rsidRDefault="00440D63" w:rsidP="00F0711E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440D63" w:rsidRPr="008E1B1A" w:rsidRDefault="0061685D" w:rsidP="00E6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40D63" w:rsidRPr="008E1B1A" w:rsidRDefault="00440D63" w:rsidP="00440D63">
            <w:pPr>
              <w:rPr>
                <w:sz w:val="20"/>
                <w:szCs w:val="20"/>
              </w:rPr>
            </w:pPr>
          </w:p>
        </w:tc>
      </w:tr>
      <w:tr w:rsidR="00892A07" w:rsidRPr="008E1B1A" w:rsidTr="008E1B1A">
        <w:tc>
          <w:tcPr>
            <w:tcW w:w="9180" w:type="dxa"/>
            <w:gridSpan w:val="4"/>
            <w:shd w:val="clear" w:color="auto" w:fill="D9D9D9" w:themeFill="background1" w:themeFillShade="D9"/>
          </w:tcPr>
          <w:p w:rsidR="00892A07" w:rsidRPr="008E1B1A" w:rsidRDefault="00892A07" w:rsidP="00892A07">
            <w:pPr>
              <w:jc w:val="center"/>
              <w:rPr>
                <w:b/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P</w:t>
            </w:r>
            <w:r w:rsidRPr="008E1B1A">
              <w:rPr>
                <w:b/>
                <w:sz w:val="20"/>
                <w:szCs w:val="20"/>
              </w:rPr>
              <w:t>ART II – IMPLEMENTATION OF CSC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92A07" w:rsidRPr="008E1B1A" w:rsidRDefault="00892A07" w:rsidP="00EC3A08">
            <w:pPr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892A07" w:rsidRPr="008E1B1A" w:rsidTr="008E1B1A">
        <w:trPr>
          <w:trHeight w:val="485"/>
        </w:trPr>
        <w:tc>
          <w:tcPr>
            <w:tcW w:w="810" w:type="dxa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</w:rPr>
              <w:t>COMPLITED ACTIVITIES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92A07" w:rsidRPr="008E1B1A" w:rsidRDefault="00892A07" w:rsidP="00EC3A08">
            <w:pPr>
              <w:rPr>
                <w:b/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</w:rPr>
              <w:t>% ALLOCATED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92A07" w:rsidRPr="008E1B1A" w:rsidRDefault="008E1B1A" w:rsidP="008E1B1A">
            <w:pPr>
              <w:rPr>
                <w:b/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92A07" w:rsidRPr="008E1B1A">
              <w:rPr>
                <w:b/>
                <w:sz w:val="20"/>
                <w:szCs w:val="20"/>
              </w:rPr>
              <w:t xml:space="preserve">AUDIT </w:t>
            </w:r>
          </w:p>
        </w:tc>
      </w:tr>
      <w:tr w:rsidR="00892A07" w:rsidRPr="008E1B1A" w:rsidTr="008E1B1A">
        <w:trPr>
          <w:trHeight w:val="521"/>
        </w:trPr>
        <w:tc>
          <w:tcPr>
            <w:tcW w:w="810" w:type="dxa"/>
          </w:tcPr>
          <w:p w:rsidR="00892A07" w:rsidRPr="008E1B1A" w:rsidRDefault="00892A07" w:rsidP="00917803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92A07" w:rsidRPr="008E1B1A" w:rsidRDefault="005332D9" w:rsidP="00AF2EE9">
            <w:pPr>
              <w:rPr>
                <w:color w:val="ED7D31" w:themeColor="accent2"/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CSC standards communicated to all staff members and customers (through various platform such as</w:t>
            </w:r>
            <w:r w:rsidR="00AF2EE9">
              <w:rPr>
                <w:sz w:val="20"/>
                <w:szCs w:val="20"/>
              </w:rPr>
              <w:t xml:space="preserve"> posters at</w:t>
            </w:r>
            <w:r w:rsidRPr="008E1B1A">
              <w:rPr>
                <w:sz w:val="20"/>
                <w:szCs w:val="20"/>
              </w:rPr>
              <w:t xml:space="preserve"> receptions </w:t>
            </w:r>
            <w:r w:rsidR="00AF2EE9" w:rsidRPr="008E1B1A">
              <w:rPr>
                <w:sz w:val="20"/>
                <w:szCs w:val="20"/>
              </w:rPr>
              <w:t>desk</w:t>
            </w:r>
            <w:r w:rsidR="00AF2EE9">
              <w:rPr>
                <w:sz w:val="20"/>
                <w:szCs w:val="20"/>
              </w:rPr>
              <w:t xml:space="preserve"> (3</w:t>
            </w:r>
            <w:r w:rsidR="00BD09E8">
              <w:rPr>
                <w:sz w:val="20"/>
                <w:szCs w:val="20"/>
              </w:rPr>
              <w:t>)</w:t>
            </w:r>
            <w:r w:rsidRPr="008E1B1A">
              <w:rPr>
                <w:sz w:val="20"/>
                <w:szCs w:val="20"/>
              </w:rPr>
              <w:t>, s</w:t>
            </w:r>
            <w:r w:rsidR="00D51C1D">
              <w:rPr>
                <w:sz w:val="20"/>
                <w:szCs w:val="20"/>
              </w:rPr>
              <w:t xml:space="preserve">ervice </w:t>
            </w:r>
            <w:r w:rsidR="00AF2EE9">
              <w:rPr>
                <w:sz w:val="20"/>
                <w:szCs w:val="20"/>
              </w:rPr>
              <w:t>points (10</w:t>
            </w:r>
            <w:r w:rsidR="00BD09E8">
              <w:rPr>
                <w:sz w:val="20"/>
                <w:szCs w:val="20"/>
              </w:rPr>
              <w:t>)</w:t>
            </w:r>
            <w:r w:rsidR="00AF2EE9">
              <w:rPr>
                <w:sz w:val="20"/>
                <w:szCs w:val="20"/>
              </w:rPr>
              <w:t xml:space="preserve"> and </w:t>
            </w:r>
            <w:r w:rsidR="00D51C1D">
              <w:rPr>
                <w:sz w:val="20"/>
                <w:szCs w:val="20"/>
              </w:rPr>
              <w:t xml:space="preserve">GRN </w:t>
            </w:r>
            <w:r w:rsidR="00AF2EE9">
              <w:rPr>
                <w:sz w:val="20"/>
                <w:szCs w:val="20"/>
              </w:rPr>
              <w:t>Website (2</w:t>
            </w:r>
            <w:r w:rsidR="00BD09E8">
              <w:rPr>
                <w:sz w:val="20"/>
                <w:szCs w:val="20"/>
              </w:rPr>
              <w:t>)</w:t>
            </w:r>
            <w:r w:rsidR="00D51C1D">
              <w:rPr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92A07" w:rsidRPr="008E1B1A" w:rsidRDefault="00D51C1D" w:rsidP="00E6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77E3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</w:tr>
      <w:tr w:rsidR="00892A07" w:rsidRPr="008E1B1A" w:rsidTr="008E1B1A">
        <w:tc>
          <w:tcPr>
            <w:tcW w:w="810" w:type="dxa"/>
          </w:tcPr>
          <w:p w:rsidR="00892A07" w:rsidRPr="008E1B1A" w:rsidRDefault="00892A07" w:rsidP="00917803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92A07" w:rsidRPr="008E1B1A" w:rsidRDefault="005332D9" w:rsidP="009F1ABF">
            <w:pPr>
              <w:rPr>
                <w:color w:val="ED7D31" w:themeColor="accent2"/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Monitoring and evaluation measures are in place to determine achieved standards</w:t>
            </w:r>
            <w:r w:rsidR="009F1ABF" w:rsidRPr="008E1B1A">
              <w:rPr>
                <w:sz w:val="20"/>
                <w:szCs w:val="20"/>
              </w:rPr>
              <w:t xml:space="preserve"> </w:t>
            </w:r>
            <w:r w:rsidR="00D51C1D" w:rsidRPr="008E1B1A">
              <w:rPr>
                <w:sz w:val="20"/>
                <w:szCs w:val="20"/>
              </w:rPr>
              <w:t>e.g.</w:t>
            </w:r>
            <w:r w:rsidR="009F1ABF" w:rsidRPr="008E1B1A">
              <w:rPr>
                <w:sz w:val="20"/>
                <w:szCs w:val="20"/>
              </w:rPr>
              <w:t xml:space="preserve"> ICT applications</w:t>
            </w:r>
            <w:r w:rsidR="002C2E15">
              <w:rPr>
                <w:sz w:val="20"/>
                <w:szCs w:val="20"/>
              </w:rPr>
              <w:t xml:space="preserve"> (</w:t>
            </w:r>
            <w:r w:rsidR="00D8147B">
              <w:rPr>
                <w:sz w:val="20"/>
                <w:szCs w:val="20"/>
              </w:rPr>
              <w:t>2</w:t>
            </w:r>
            <w:r w:rsidR="002C2E15">
              <w:rPr>
                <w:sz w:val="20"/>
                <w:szCs w:val="20"/>
              </w:rPr>
              <w:t>)</w:t>
            </w:r>
            <w:r w:rsidR="009F1ABF" w:rsidRPr="008E1B1A">
              <w:rPr>
                <w:sz w:val="20"/>
                <w:szCs w:val="20"/>
              </w:rPr>
              <w:t xml:space="preserve">, reporting </w:t>
            </w:r>
            <w:r w:rsidR="002C2E15" w:rsidRPr="008E1B1A">
              <w:rPr>
                <w:sz w:val="20"/>
                <w:szCs w:val="20"/>
              </w:rPr>
              <w:t>mecha</w:t>
            </w:r>
            <w:r w:rsidR="002C2E15">
              <w:rPr>
                <w:sz w:val="20"/>
                <w:szCs w:val="20"/>
              </w:rPr>
              <w:t>nism (</w:t>
            </w:r>
            <w:r w:rsidR="00D8147B">
              <w:rPr>
                <w:sz w:val="20"/>
                <w:szCs w:val="20"/>
              </w:rPr>
              <w:t>7</w:t>
            </w:r>
            <w:r w:rsidR="002C2E15">
              <w:rPr>
                <w:sz w:val="20"/>
                <w:szCs w:val="20"/>
              </w:rPr>
              <w:t>) and</w:t>
            </w:r>
            <w:r w:rsidR="00D51C1D">
              <w:rPr>
                <w:sz w:val="20"/>
                <w:szCs w:val="20"/>
              </w:rPr>
              <w:t xml:space="preserve"> statistical </w:t>
            </w:r>
            <w:r w:rsidR="002C2E15">
              <w:rPr>
                <w:sz w:val="20"/>
                <w:szCs w:val="20"/>
              </w:rPr>
              <w:t>records (</w:t>
            </w:r>
            <w:r w:rsidR="00D8147B">
              <w:rPr>
                <w:sz w:val="20"/>
                <w:szCs w:val="20"/>
              </w:rPr>
              <w:t>6</w:t>
            </w:r>
            <w:r w:rsidR="002C2E15">
              <w:rPr>
                <w:sz w:val="20"/>
                <w:szCs w:val="20"/>
              </w:rPr>
              <w:t>)</w:t>
            </w:r>
            <w:r w:rsidR="00D51C1D">
              <w:rPr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92A07" w:rsidRPr="008E1B1A" w:rsidRDefault="00D51C1D" w:rsidP="00D51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</w:tr>
      <w:tr w:rsidR="00892A07" w:rsidRPr="008E1B1A" w:rsidTr="008E1B1A">
        <w:tc>
          <w:tcPr>
            <w:tcW w:w="810" w:type="dxa"/>
          </w:tcPr>
          <w:p w:rsidR="00892A07" w:rsidRPr="008E1B1A" w:rsidRDefault="00892A07" w:rsidP="00917803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92A07" w:rsidRPr="008E1B1A" w:rsidRDefault="00644596" w:rsidP="00487FE2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 xml:space="preserve">CSC are of </w:t>
            </w:r>
            <w:r w:rsidR="00487FE2">
              <w:rPr>
                <w:sz w:val="20"/>
                <w:szCs w:val="20"/>
              </w:rPr>
              <w:t>quality</w:t>
            </w:r>
            <w:r w:rsidR="00D8147B">
              <w:rPr>
                <w:sz w:val="20"/>
                <w:szCs w:val="20"/>
              </w:rPr>
              <w:t xml:space="preserve"> (1)</w:t>
            </w:r>
            <w:r w:rsidR="00487FE2">
              <w:rPr>
                <w:sz w:val="20"/>
                <w:szCs w:val="20"/>
              </w:rPr>
              <w:t>, accessible</w:t>
            </w:r>
            <w:r w:rsidR="00D8147B">
              <w:rPr>
                <w:sz w:val="20"/>
                <w:szCs w:val="20"/>
              </w:rPr>
              <w:t xml:space="preserve"> (3)</w:t>
            </w:r>
            <w:r w:rsidR="00487FE2">
              <w:rPr>
                <w:sz w:val="20"/>
                <w:szCs w:val="20"/>
              </w:rPr>
              <w:t>, available</w:t>
            </w:r>
            <w:r w:rsidR="00D8147B">
              <w:rPr>
                <w:sz w:val="20"/>
                <w:szCs w:val="20"/>
              </w:rPr>
              <w:t>(3)</w:t>
            </w:r>
            <w:r w:rsidR="00966DE3" w:rsidRPr="00966DE3">
              <w:rPr>
                <w:sz w:val="20"/>
                <w:szCs w:val="20"/>
              </w:rPr>
              <w:t xml:space="preserve"> </w:t>
            </w:r>
            <w:r w:rsidR="00487FE2" w:rsidRPr="00966DE3">
              <w:rPr>
                <w:sz w:val="20"/>
                <w:szCs w:val="20"/>
              </w:rPr>
              <w:t xml:space="preserve">and </w:t>
            </w:r>
            <w:r w:rsidR="00966DE3" w:rsidRPr="00966DE3">
              <w:rPr>
                <w:sz w:val="20"/>
                <w:szCs w:val="20"/>
              </w:rPr>
              <w:t xml:space="preserve">visible </w:t>
            </w:r>
            <w:r w:rsidR="00D8147B">
              <w:rPr>
                <w:sz w:val="20"/>
                <w:szCs w:val="20"/>
              </w:rPr>
              <w:t>(3)</w:t>
            </w:r>
          </w:p>
        </w:tc>
        <w:tc>
          <w:tcPr>
            <w:tcW w:w="630" w:type="dxa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92A07" w:rsidRPr="008E1B1A" w:rsidRDefault="00D51C1D" w:rsidP="00E6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</w:tr>
      <w:tr w:rsidR="00892A07" w:rsidRPr="008E1B1A" w:rsidTr="008E1B1A">
        <w:tc>
          <w:tcPr>
            <w:tcW w:w="7110" w:type="dxa"/>
            <w:gridSpan w:val="2"/>
            <w:shd w:val="clear" w:color="auto" w:fill="D9D9D9" w:themeFill="background1" w:themeFillShade="D9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892A07" w:rsidRPr="008E1B1A" w:rsidRDefault="00F62D5B" w:rsidP="00E6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92A07" w:rsidRPr="008E1B1A" w:rsidRDefault="00892A07" w:rsidP="00EC3A08">
            <w:pPr>
              <w:rPr>
                <w:sz w:val="20"/>
                <w:szCs w:val="20"/>
              </w:rPr>
            </w:pPr>
          </w:p>
        </w:tc>
      </w:tr>
    </w:tbl>
    <w:p w:rsidR="00E20B86" w:rsidRDefault="00E20B86" w:rsidP="00017F8C">
      <w:pPr>
        <w:rPr>
          <w:b/>
          <w:sz w:val="20"/>
          <w:szCs w:val="20"/>
        </w:rPr>
      </w:pPr>
    </w:p>
    <w:p w:rsidR="003A73ED" w:rsidRPr="008E1B1A" w:rsidRDefault="003A73ED" w:rsidP="00017F8C">
      <w:pPr>
        <w:rPr>
          <w:b/>
          <w:sz w:val="20"/>
          <w:szCs w:val="20"/>
        </w:rPr>
      </w:pP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6300"/>
        <w:gridCol w:w="630"/>
        <w:gridCol w:w="1440"/>
        <w:gridCol w:w="990"/>
      </w:tblGrid>
      <w:tr w:rsidR="00D72E67" w:rsidRPr="008E1B1A" w:rsidTr="008E1B1A">
        <w:tc>
          <w:tcPr>
            <w:tcW w:w="9180" w:type="dxa"/>
            <w:gridSpan w:val="4"/>
            <w:shd w:val="clear" w:color="auto" w:fill="D9D9D9" w:themeFill="background1" w:themeFillShade="D9"/>
          </w:tcPr>
          <w:p w:rsidR="00D72E67" w:rsidRPr="008E1B1A" w:rsidRDefault="00D72E67" w:rsidP="00D72E67">
            <w:pPr>
              <w:jc w:val="center"/>
              <w:rPr>
                <w:b/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P</w:t>
            </w:r>
            <w:r w:rsidRPr="008E1B1A">
              <w:rPr>
                <w:b/>
                <w:sz w:val="20"/>
                <w:szCs w:val="20"/>
              </w:rPr>
              <w:t>ART III – SUSTAINABILITY OF CSC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72E67" w:rsidRPr="008E1B1A" w:rsidRDefault="00D72E67" w:rsidP="00EC3A08">
            <w:pPr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D72E67" w:rsidRPr="008E1B1A" w:rsidTr="008E1B1A">
        <w:trPr>
          <w:trHeight w:val="485"/>
        </w:trPr>
        <w:tc>
          <w:tcPr>
            <w:tcW w:w="810" w:type="dxa"/>
          </w:tcPr>
          <w:p w:rsidR="00D72E67" w:rsidRPr="008E1B1A" w:rsidRDefault="00D72E67" w:rsidP="00EC3A08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D72E67" w:rsidRPr="008E1B1A" w:rsidRDefault="00075370" w:rsidP="00EC3A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</w:t>
            </w:r>
            <w:r w:rsidR="00D72E67" w:rsidRPr="008E1B1A">
              <w:rPr>
                <w:b/>
                <w:sz w:val="20"/>
                <w:szCs w:val="20"/>
              </w:rPr>
              <w:t>TED ACTIVITIES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72E67" w:rsidRPr="008E1B1A" w:rsidRDefault="00D72E67" w:rsidP="00EC3A08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72E67" w:rsidRPr="008E1B1A" w:rsidRDefault="00D72E67" w:rsidP="00EC3A08">
            <w:pPr>
              <w:rPr>
                <w:b/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</w:rPr>
              <w:t>% ALLOCATED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72E67" w:rsidRPr="008E1B1A" w:rsidRDefault="008E1B1A" w:rsidP="008E1B1A">
            <w:pPr>
              <w:rPr>
                <w:b/>
                <w:sz w:val="20"/>
                <w:szCs w:val="20"/>
              </w:rPr>
            </w:pPr>
            <w:r w:rsidRPr="008E1B1A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72E67" w:rsidRPr="008E1B1A">
              <w:rPr>
                <w:b/>
                <w:sz w:val="20"/>
                <w:szCs w:val="20"/>
              </w:rPr>
              <w:t xml:space="preserve">AUDIT </w:t>
            </w:r>
          </w:p>
        </w:tc>
      </w:tr>
      <w:tr w:rsidR="00D72E67" w:rsidRPr="008E1B1A" w:rsidTr="008E1B1A">
        <w:tc>
          <w:tcPr>
            <w:tcW w:w="810" w:type="dxa"/>
          </w:tcPr>
          <w:p w:rsidR="00D72E67" w:rsidRPr="000033A8" w:rsidRDefault="00D72E67" w:rsidP="000033A8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D72E67" w:rsidRPr="000033A8" w:rsidRDefault="000033A8" w:rsidP="00EC3A08">
            <w:pPr>
              <w:rPr>
                <w:b/>
                <w:sz w:val="20"/>
                <w:szCs w:val="20"/>
              </w:rPr>
            </w:pPr>
            <w:r w:rsidRPr="000033A8">
              <w:rPr>
                <w:b/>
                <w:sz w:val="20"/>
                <w:szCs w:val="20"/>
              </w:rPr>
              <w:t>CSC committee responsibilities:</w:t>
            </w:r>
          </w:p>
        </w:tc>
        <w:tc>
          <w:tcPr>
            <w:tcW w:w="630" w:type="dxa"/>
          </w:tcPr>
          <w:p w:rsidR="00D72E67" w:rsidRPr="008E1B1A" w:rsidRDefault="00D72E67" w:rsidP="00EC3A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72E67" w:rsidRPr="008E1B1A" w:rsidRDefault="00D72E67" w:rsidP="00EC3A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72E67" w:rsidRPr="008E1B1A" w:rsidRDefault="00D72E67" w:rsidP="00EC3A08">
            <w:pPr>
              <w:rPr>
                <w:sz w:val="20"/>
                <w:szCs w:val="20"/>
              </w:rPr>
            </w:pPr>
          </w:p>
        </w:tc>
      </w:tr>
      <w:tr w:rsidR="00EF321F" w:rsidRPr="008E1B1A" w:rsidTr="008E1B1A">
        <w:tc>
          <w:tcPr>
            <w:tcW w:w="810" w:type="dxa"/>
          </w:tcPr>
          <w:p w:rsidR="00EF321F" w:rsidRPr="008E1B1A" w:rsidRDefault="00EF321F" w:rsidP="00EF321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EF321F" w:rsidRPr="008E1B1A" w:rsidRDefault="00013F6A" w:rsidP="00EF3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F321F">
              <w:rPr>
                <w:sz w:val="20"/>
                <w:szCs w:val="20"/>
              </w:rPr>
              <w:t>onduct</w:t>
            </w:r>
            <w:r w:rsidR="00EF321F" w:rsidRPr="008E1B1A">
              <w:rPr>
                <w:sz w:val="20"/>
                <w:szCs w:val="20"/>
              </w:rPr>
              <w:t xml:space="preserve"> Internal </w:t>
            </w:r>
            <w:r w:rsidR="00EF321F">
              <w:rPr>
                <w:sz w:val="20"/>
                <w:szCs w:val="20"/>
              </w:rPr>
              <w:t>spot</w:t>
            </w:r>
            <w:r w:rsidR="00EF321F" w:rsidRPr="008E1B1A">
              <w:rPr>
                <w:sz w:val="20"/>
                <w:szCs w:val="20"/>
              </w:rPr>
              <w:t xml:space="preserve"> audit on standards compliance </w:t>
            </w:r>
          </w:p>
        </w:tc>
        <w:tc>
          <w:tcPr>
            <w:tcW w:w="63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321F" w:rsidRPr="008E1B1A" w:rsidRDefault="00EF321F" w:rsidP="00EF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</w:tr>
      <w:tr w:rsidR="00EF321F" w:rsidRPr="008E1B1A" w:rsidTr="008E1B1A">
        <w:tc>
          <w:tcPr>
            <w:tcW w:w="810" w:type="dxa"/>
          </w:tcPr>
          <w:p w:rsidR="00EF321F" w:rsidRPr="008E1B1A" w:rsidRDefault="00EF321F" w:rsidP="00EF321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EF321F" w:rsidRPr="008E1B1A" w:rsidRDefault="00013F6A" w:rsidP="00D05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</w:t>
            </w:r>
            <w:r w:rsidRPr="008E1B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8E1B1A">
              <w:rPr>
                <w:sz w:val="20"/>
                <w:szCs w:val="20"/>
              </w:rPr>
              <w:t xml:space="preserve">raining courses on </w:t>
            </w:r>
            <w:r w:rsidRPr="008E1B1A">
              <w:rPr>
                <w:b/>
                <w:sz w:val="20"/>
                <w:szCs w:val="20"/>
              </w:rPr>
              <w:t xml:space="preserve">“Customer </w:t>
            </w:r>
            <w:r>
              <w:rPr>
                <w:b/>
                <w:sz w:val="20"/>
                <w:szCs w:val="20"/>
              </w:rPr>
              <w:t>care</w:t>
            </w:r>
            <w:r w:rsidRPr="008E1B1A">
              <w:rPr>
                <w:b/>
                <w:sz w:val="20"/>
                <w:szCs w:val="20"/>
              </w:rPr>
              <w:t>”</w:t>
            </w:r>
            <w:r w:rsidRPr="008E1B1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321F" w:rsidRPr="008E1B1A" w:rsidRDefault="005A516E" w:rsidP="00EF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</w:tr>
      <w:tr w:rsidR="00EF321F" w:rsidRPr="008E1B1A" w:rsidTr="008E1B1A">
        <w:trPr>
          <w:trHeight w:val="79"/>
        </w:trPr>
        <w:tc>
          <w:tcPr>
            <w:tcW w:w="810" w:type="dxa"/>
          </w:tcPr>
          <w:p w:rsidR="00EF321F" w:rsidRPr="008E1B1A" w:rsidRDefault="00EF321F" w:rsidP="00EF321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EF321F" w:rsidRPr="008E1B1A" w:rsidRDefault="00013F6A" w:rsidP="00EF3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Held</w:t>
            </w:r>
            <w:r w:rsidRPr="008E1B1A">
              <w:rPr>
                <w:sz w:val="20"/>
                <w:szCs w:val="20"/>
              </w:rPr>
              <w:t xml:space="preserve"> Staff member </w:t>
            </w:r>
            <w:r>
              <w:rPr>
                <w:sz w:val="20"/>
                <w:szCs w:val="20"/>
              </w:rPr>
              <w:t xml:space="preserve">accountable on non-achievement of </w:t>
            </w:r>
            <w:r w:rsidRPr="008E1B1A">
              <w:rPr>
                <w:sz w:val="20"/>
                <w:szCs w:val="20"/>
              </w:rPr>
              <w:t xml:space="preserve">standards </w:t>
            </w:r>
            <w:r>
              <w:rPr>
                <w:sz w:val="20"/>
                <w:szCs w:val="20"/>
              </w:rPr>
              <w:t>(</w:t>
            </w:r>
            <w:r w:rsidRPr="003C6BF0">
              <w:rPr>
                <w:i/>
                <w:sz w:val="20"/>
                <w:szCs w:val="20"/>
              </w:rPr>
              <w:t xml:space="preserve">Operational </w:t>
            </w:r>
            <w:r>
              <w:rPr>
                <w:i/>
                <w:sz w:val="20"/>
                <w:szCs w:val="20"/>
              </w:rPr>
              <w:t>targets and</w:t>
            </w:r>
            <w:r w:rsidRPr="003C6BF0">
              <w:rPr>
                <w:i/>
                <w:sz w:val="20"/>
                <w:szCs w:val="20"/>
              </w:rPr>
              <w:t xml:space="preserve"> </w:t>
            </w:r>
            <w:r w:rsidRPr="00710349">
              <w:rPr>
                <w:i/>
                <w:sz w:val="20"/>
                <w:szCs w:val="20"/>
              </w:rPr>
              <w:t xml:space="preserve">feedback </w:t>
            </w:r>
            <w:r w:rsidRPr="003C6BF0">
              <w:rPr>
                <w:i/>
                <w:sz w:val="20"/>
                <w:szCs w:val="20"/>
              </w:rPr>
              <w:t>report</w:t>
            </w:r>
            <w:r>
              <w:rPr>
                <w:i/>
                <w:sz w:val="20"/>
                <w:szCs w:val="20"/>
              </w:rPr>
              <w:t>)</w:t>
            </w:r>
            <w:r w:rsidRPr="003C6BF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321F" w:rsidRPr="008E1B1A" w:rsidRDefault="00013F6A" w:rsidP="00EF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</w:tr>
      <w:tr w:rsidR="00EF321F" w:rsidRPr="008E1B1A" w:rsidTr="008E1B1A">
        <w:tc>
          <w:tcPr>
            <w:tcW w:w="810" w:type="dxa"/>
          </w:tcPr>
          <w:p w:rsidR="00EF321F" w:rsidRPr="008E1B1A" w:rsidRDefault="00EF321F" w:rsidP="00EF321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EF321F" w:rsidRPr="008E1B1A" w:rsidRDefault="00013F6A" w:rsidP="00EF321F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>CSC induction conducted for new Entrants</w:t>
            </w:r>
          </w:p>
        </w:tc>
        <w:tc>
          <w:tcPr>
            <w:tcW w:w="63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321F" w:rsidRPr="008E1B1A" w:rsidRDefault="00EF321F" w:rsidP="00EF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</w:tr>
      <w:tr w:rsidR="00EF321F" w:rsidRPr="008E1B1A" w:rsidTr="008E1B1A">
        <w:tc>
          <w:tcPr>
            <w:tcW w:w="810" w:type="dxa"/>
          </w:tcPr>
          <w:p w:rsidR="00EF321F" w:rsidRPr="008E1B1A" w:rsidRDefault="00EF321F" w:rsidP="00EF321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EF321F" w:rsidRPr="008E1B1A" w:rsidRDefault="00013F6A" w:rsidP="0001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</w:t>
            </w:r>
            <w:r w:rsidR="00EF321F" w:rsidRPr="008E1B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reviewed after 2 years</w:t>
            </w:r>
            <w:r w:rsidRPr="008E1B1A">
              <w:rPr>
                <w:sz w:val="20"/>
                <w:szCs w:val="20"/>
              </w:rPr>
              <w:t xml:space="preserve"> </w:t>
            </w:r>
            <w:r w:rsidR="005A516E">
              <w:rPr>
                <w:sz w:val="20"/>
                <w:szCs w:val="20"/>
              </w:rPr>
              <w:t>or when a need arise</w:t>
            </w:r>
          </w:p>
        </w:tc>
        <w:tc>
          <w:tcPr>
            <w:tcW w:w="63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321F" w:rsidRPr="008E1B1A" w:rsidRDefault="00EF321F" w:rsidP="00EF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</w:tr>
      <w:tr w:rsidR="00EF321F" w:rsidRPr="008E1B1A" w:rsidTr="008E1B1A">
        <w:tc>
          <w:tcPr>
            <w:tcW w:w="810" w:type="dxa"/>
          </w:tcPr>
          <w:p w:rsidR="00EF321F" w:rsidRPr="008E1B1A" w:rsidRDefault="00EF321F" w:rsidP="00EF321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EF321F" w:rsidRPr="008E1B1A" w:rsidRDefault="00013F6A" w:rsidP="00EF3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 activity plan in place</w:t>
            </w:r>
            <w:r w:rsidR="005A516E">
              <w:rPr>
                <w:sz w:val="20"/>
                <w:szCs w:val="20"/>
              </w:rPr>
              <w:t xml:space="preserve"> (meetings, spot audits and quarterly reports)</w:t>
            </w:r>
          </w:p>
        </w:tc>
        <w:tc>
          <w:tcPr>
            <w:tcW w:w="63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321F" w:rsidRPr="008E1B1A" w:rsidRDefault="005A516E" w:rsidP="00EF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</w:tr>
      <w:tr w:rsidR="00EF321F" w:rsidRPr="008E1B1A" w:rsidTr="008E1B1A">
        <w:tc>
          <w:tcPr>
            <w:tcW w:w="7110" w:type="dxa"/>
            <w:gridSpan w:val="2"/>
            <w:shd w:val="clear" w:color="auto" w:fill="D9D9D9" w:themeFill="background1" w:themeFillShade="D9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  <w:r w:rsidRPr="008E1B1A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F321F" w:rsidRPr="008E1B1A" w:rsidRDefault="00EF321F" w:rsidP="00EF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EF321F" w:rsidRPr="008E1B1A" w:rsidRDefault="00EF321F" w:rsidP="00EF321F">
            <w:pPr>
              <w:rPr>
                <w:sz w:val="20"/>
                <w:szCs w:val="20"/>
              </w:rPr>
            </w:pPr>
          </w:p>
        </w:tc>
      </w:tr>
    </w:tbl>
    <w:p w:rsidR="00892A07" w:rsidRDefault="00892A07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095"/>
        <w:gridCol w:w="900"/>
        <w:gridCol w:w="900"/>
      </w:tblGrid>
      <w:tr w:rsidR="00E377DA" w:rsidTr="00E377DA">
        <w:tc>
          <w:tcPr>
            <w:tcW w:w="8095" w:type="dxa"/>
          </w:tcPr>
          <w:p w:rsidR="00E377DA" w:rsidRPr="00446AB0" w:rsidRDefault="00E377DA" w:rsidP="00446AB0">
            <w:pPr>
              <w:rPr>
                <w:b/>
                <w:sz w:val="24"/>
                <w:szCs w:val="24"/>
              </w:rPr>
            </w:pPr>
            <w:r w:rsidRPr="00446AB0">
              <w:rPr>
                <w:b/>
                <w:sz w:val="24"/>
                <w:szCs w:val="24"/>
              </w:rPr>
              <w:t>Overall score of roll</w:t>
            </w:r>
            <w:r w:rsidR="00446AB0" w:rsidRPr="00446AB0">
              <w:rPr>
                <w:b/>
                <w:sz w:val="24"/>
                <w:szCs w:val="24"/>
              </w:rPr>
              <w:t>ing</w:t>
            </w:r>
            <w:r w:rsidRPr="00446AB0">
              <w:rPr>
                <w:b/>
                <w:sz w:val="24"/>
                <w:szCs w:val="24"/>
              </w:rPr>
              <w:t xml:space="preserve">-out CSC Initiative </w:t>
            </w:r>
          </w:p>
        </w:tc>
        <w:tc>
          <w:tcPr>
            <w:tcW w:w="900" w:type="dxa"/>
          </w:tcPr>
          <w:p w:rsidR="00E377DA" w:rsidRPr="00446AB0" w:rsidRDefault="00E377DA" w:rsidP="00E377DA">
            <w:pPr>
              <w:jc w:val="right"/>
              <w:rPr>
                <w:b/>
                <w:sz w:val="24"/>
                <w:szCs w:val="24"/>
              </w:rPr>
            </w:pPr>
            <w:r w:rsidRPr="00446AB0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E377DA" w:rsidRPr="00446AB0" w:rsidRDefault="00E377DA">
            <w:pPr>
              <w:rPr>
                <w:b/>
                <w:sz w:val="28"/>
                <w:szCs w:val="28"/>
              </w:rPr>
            </w:pPr>
          </w:p>
        </w:tc>
      </w:tr>
    </w:tbl>
    <w:p w:rsidR="00A83F73" w:rsidRDefault="00A83F73"/>
    <w:p w:rsidR="00446AB0" w:rsidRDefault="009B46D5">
      <w:r>
        <w:rPr>
          <w:b/>
        </w:rPr>
        <w:t xml:space="preserve">Audit conducted </w:t>
      </w:r>
      <w:r w:rsidR="00C77397">
        <w:rPr>
          <w:b/>
        </w:rPr>
        <w:t>by Nakashona</w:t>
      </w:r>
      <w:r w:rsidR="0068316D">
        <w:rPr>
          <w:b/>
        </w:rPr>
        <w:t>, Lubinda</w:t>
      </w:r>
      <w:r w:rsidR="00984330">
        <w:rPr>
          <w:b/>
        </w:rPr>
        <w:t xml:space="preserve"> </w:t>
      </w:r>
      <w:r w:rsidR="000A1053">
        <w:rPr>
          <w:b/>
        </w:rPr>
        <w:t>and Mogotsi</w:t>
      </w:r>
      <w:r w:rsidR="00F0597A">
        <w:rPr>
          <w:b/>
        </w:rPr>
        <w:tab/>
      </w:r>
      <w:r w:rsidR="00F0597A">
        <w:rPr>
          <w:b/>
        </w:rPr>
        <w:tab/>
      </w:r>
      <w:r w:rsidR="00F0597A">
        <w:rPr>
          <w:b/>
        </w:rPr>
        <w:tab/>
      </w:r>
      <w:r w:rsidR="00446AB0">
        <w:t xml:space="preserve">  </w:t>
      </w:r>
      <w:r w:rsidR="00446AB0" w:rsidRPr="00446AB0">
        <w:rPr>
          <w:b/>
        </w:rPr>
        <w:t>Date:</w:t>
      </w:r>
      <w:r w:rsidR="00446AB0">
        <w:t xml:space="preserve"> </w:t>
      </w:r>
      <w:r w:rsidR="00446AB0">
        <w:tab/>
      </w:r>
      <w:r w:rsidR="0068316D">
        <w:t>02 March</w:t>
      </w:r>
      <w:r w:rsidR="00D13771">
        <w:t xml:space="preserve"> 2021</w:t>
      </w:r>
    </w:p>
    <w:p w:rsidR="00B24562" w:rsidRDefault="00B24562" w:rsidP="005A516E"/>
    <w:p w:rsidR="00D3647B" w:rsidRPr="00446AB0" w:rsidRDefault="00D3647B">
      <w:pPr>
        <w:rPr>
          <w:b/>
        </w:rPr>
      </w:pPr>
      <w:r w:rsidRPr="00446AB0">
        <w:rPr>
          <w:b/>
        </w:rPr>
        <w:t>R</w:t>
      </w:r>
      <w:r w:rsidR="00CB5BFB" w:rsidRPr="00446AB0">
        <w:rPr>
          <w:b/>
        </w:rPr>
        <w:t>ecommendat</w:t>
      </w:r>
      <w:r w:rsidR="00CB5BFB">
        <w:rPr>
          <w:b/>
        </w:rPr>
        <w:t xml:space="preserve">ions and feedback </w:t>
      </w:r>
      <w:r w:rsidR="00CB5BFB" w:rsidRPr="00446AB0">
        <w:rPr>
          <w:b/>
        </w:rPr>
        <w:t>by</w:t>
      </w:r>
      <w:r w:rsidR="00CB5BFB">
        <w:rPr>
          <w:b/>
        </w:rPr>
        <w:t xml:space="preserve"> OPM Audit Team </w:t>
      </w:r>
    </w:p>
    <w:p w:rsidR="00142B19" w:rsidRDefault="00142B19" w:rsidP="00FE6A9D">
      <w:pPr>
        <w:pStyle w:val="ListParagraph"/>
        <w:numPr>
          <w:ilvl w:val="0"/>
          <w:numId w:val="6"/>
        </w:numPr>
      </w:pPr>
    </w:p>
    <w:sectPr w:rsidR="00142B19" w:rsidSect="008E1B1A">
      <w:footerReference w:type="default" r:id="rId9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9D" w:rsidRDefault="001D579D" w:rsidP="001025C6">
      <w:pPr>
        <w:spacing w:after="0" w:line="240" w:lineRule="auto"/>
      </w:pPr>
      <w:r>
        <w:separator/>
      </w:r>
    </w:p>
  </w:endnote>
  <w:endnote w:type="continuationSeparator" w:id="0">
    <w:p w:rsidR="001D579D" w:rsidRDefault="001D579D" w:rsidP="0010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5C6" w:rsidRPr="001025C6" w:rsidRDefault="001025C6" w:rsidP="001025C6">
    <w:pPr>
      <w:pStyle w:val="Footer"/>
      <w:jc w:val="center"/>
      <w:rPr>
        <w:sz w:val="16"/>
        <w:szCs w:val="16"/>
      </w:rPr>
    </w:pPr>
    <w:r w:rsidRPr="001025C6">
      <w:rPr>
        <w:sz w:val="16"/>
        <w:szCs w:val="16"/>
      </w:rPr>
      <w:t>Customer Service Charter Audit Checklist – July 2019</w:t>
    </w:r>
    <w:r w:rsidRPr="001025C6">
      <w:rPr>
        <w:sz w:val="16"/>
        <w:szCs w:val="16"/>
      </w:rPr>
      <w:ptab w:relativeTo="margin" w:alignment="center" w:leader="none"/>
    </w:r>
    <w:r w:rsidRPr="001025C6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9D" w:rsidRDefault="001D579D" w:rsidP="001025C6">
      <w:pPr>
        <w:spacing w:after="0" w:line="240" w:lineRule="auto"/>
      </w:pPr>
      <w:r>
        <w:separator/>
      </w:r>
    </w:p>
  </w:footnote>
  <w:footnote w:type="continuationSeparator" w:id="0">
    <w:p w:rsidR="001D579D" w:rsidRDefault="001D579D" w:rsidP="0010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79C"/>
    <w:multiLevelType w:val="hybridMultilevel"/>
    <w:tmpl w:val="61880D90"/>
    <w:lvl w:ilvl="0" w:tplc="BFBC03B2">
      <w:start w:val="1"/>
      <w:numFmt w:val="decimal"/>
      <w:lvlText w:val="%1."/>
      <w:lvlJc w:val="left"/>
      <w:pPr>
        <w:ind w:left="90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7E5"/>
    <w:multiLevelType w:val="hybridMultilevel"/>
    <w:tmpl w:val="8648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E20"/>
    <w:multiLevelType w:val="hybridMultilevel"/>
    <w:tmpl w:val="048E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F2B"/>
    <w:multiLevelType w:val="hybridMultilevel"/>
    <w:tmpl w:val="5BC05A16"/>
    <w:lvl w:ilvl="0" w:tplc="0409000F">
      <w:start w:val="1"/>
      <w:numFmt w:val="decimal"/>
      <w:lvlText w:val="%1."/>
      <w:lvlJc w:val="left"/>
      <w:pPr>
        <w:ind w:left="90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9E5"/>
    <w:multiLevelType w:val="hybridMultilevel"/>
    <w:tmpl w:val="74BCC5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874010F"/>
    <w:multiLevelType w:val="hybridMultilevel"/>
    <w:tmpl w:val="A7DA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1C8E"/>
    <w:multiLevelType w:val="hybridMultilevel"/>
    <w:tmpl w:val="B8C4A94A"/>
    <w:lvl w:ilvl="0" w:tplc="F1F4B5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46A1E"/>
    <w:multiLevelType w:val="hybridMultilevel"/>
    <w:tmpl w:val="8FFAF25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8772759"/>
    <w:multiLevelType w:val="hybridMultilevel"/>
    <w:tmpl w:val="61880D90"/>
    <w:lvl w:ilvl="0" w:tplc="BFBC03B2">
      <w:start w:val="1"/>
      <w:numFmt w:val="decimal"/>
      <w:lvlText w:val="%1."/>
      <w:lvlJc w:val="left"/>
      <w:pPr>
        <w:ind w:left="90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A2EB2"/>
    <w:multiLevelType w:val="hybridMultilevel"/>
    <w:tmpl w:val="61880D90"/>
    <w:lvl w:ilvl="0" w:tplc="BFBC03B2">
      <w:start w:val="1"/>
      <w:numFmt w:val="decimal"/>
      <w:lvlText w:val="%1."/>
      <w:lvlJc w:val="left"/>
      <w:pPr>
        <w:ind w:left="90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F"/>
    <w:rsid w:val="000033A8"/>
    <w:rsid w:val="00013F6A"/>
    <w:rsid w:val="00017F8C"/>
    <w:rsid w:val="00075370"/>
    <w:rsid w:val="000854DD"/>
    <w:rsid w:val="000A1053"/>
    <w:rsid w:val="000B36EF"/>
    <w:rsid w:val="000D6623"/>
    <w:rsid w:val="000F29ED"/>
    <w:rsid w:val="000F4B7F"/>
    <w:rsid w:val="001025C6"/>
    <w:rsid w:val="00121CFD"/>
    <w:rsid w:val="00135B4E"/>
    <w:rsid w:val="00142B19"/>
    <w:rsid w:val="0015373F"/>
    <w:rsid w:val="00171ECA"/>
    <w:rsid w:val="001D579D"/>
    <w:rsid w:val="00213B3A"/>
    <w:rsid w:val="002164F8"/>
    <w:rsid w:val="002C2E15"/>
    <w:rsid w:val="003102FD"/>
    <w:rsid w:val="00326718"/>
    <w:rsid w:val="00372D58"/>
    <w:rsid w:val="00387635"/>
    <w:rsid w:val="003A73ED"/>
    <w:rsid w:val="003C6BF0"/>
    <w:rsid w:val="003D0D6B"/>
    <w:rsid w:val="003F71BD"/>
    <w:rsid w:val="00413878"/>
    <w:rsid w:val="00440D63"/>
    <w:rsid w:val="004457AA"/>
    <w:rsid w:val="00446AB0"/>
    <w:rsid w:val="00487FE2"/>
    <w:rsid w:val="004A42B0"/>
    <w:rsid w:val="004F68BE"/>
    <w:rsid w:val="00504502"/>
    <w:rsid w:val="005332D9"/>
    <w:rsid w:val="005A516E"/>
    <w:rsid w:val="005D10C8"/>
    <w:rsid w:val="005F77E3"/>
    <w:rsid w:val="0061685D"/>
    <w:rsid w:val="006204E7"/>
    <w:rsid w:val="00644596"/>
    <w:rsid w:val="006668B3"/>
    <w:rsid w:val="0068316D"/>
    <w:rsid w:val="006F6558"/>
    <w:rsid w:val="00710349"/>
    <w:rsid w:val="00721C66"/>
    <w:rsid w:val="00726F4C"/>
    <w:rsid w:val="00767EA8"/>
    <w:rsid w:val="007D1F69"/>
    <w:rsid w:val="00827A02"/>
    <w:rsid w:val="008900A1"/>
    <w:rsid w:val="00892A07"/>
    <w:rsid w:val="008A48EC"/>
    <w:rsid w:val="008B1190"/>
    <w:rsid w:val="008B364B"/>
    <w:rsid w:val="008E1B1A"/>
    <w:rsid w:val="008F3641"/>
    <w:rsid w:val="00917803"/>
    <w:rsid w:val="00925A86"/>
    <w:rsid w:val="00927C8D"/>
    <w:rsid w:val="00933347"/>
    <w:rsid w:val="0093506E"/>
    <w:rsid w:val="00946791"/>
    <w:rsid w:val="00966DE3"/>
    <w:rsid w:val="00970011"/>
    <w:rsid w:val="00984330"/>
    <w:rsid w:val="009B46D5"/>
    <w:rsid w:val="009D3E04"/>
    <w:rsid w:val="009F1ABF"/>
    <w:rsid w:val="009F4565"/>
    <w:rsid w:val="00A23F85"/>
    <w:rsid w:val="00A50CE6"/>
    <w:rsid w:val="00A83F73"/>
    <w:rsid w:val="00A961CE"/>
    <w:rsid w:val="00AD49CC"/>
    <w:rsid w:val="00AF2EE9"/>
    <w:rsid w:val="00B14F8F"/>
    <w:rsid w:val="00B24562"/>
    <w:rsid w:val="00B359D6"/>
    <w:rsid w:val="00B816FD"/>
    <w:rsid w:val="00BC6C46"/>
    <w:rsid w:val="00BD09E8"/>
    <w:rsid w:val="00C13171"/>
    <w:rsid w:val="00C27609"/>
    <w:rsid w:val="00C7276D"/>
    <w:rsid w:val="00C77397"/>
    <w:rsid w:val="00CB5BFB"/>
    <w:rsid w:val="00CE541E"/>
    <w:rsid w:val="00CF79F7"/>
    <w:rsid w:val="00D05557"/>
    <w:rsid w:val="00D12952"/>
    <w:rsid w:val="00D13771"/>
    <w:rsid w:val="00D3647B"/>
    <w:rsid w:val="00D51C1D"/>
    <w:rsid w:val="00D51E34"/>
    <w:rsid w:val="00D72E67"/>
    <w:rsid w:val="00D8147B"/>
    <w:rsid w:val="00D83585"/>
    <w:rsid w:val="00DD35C7"/>
    <w:rsid w:val="00DF604C"/>
    <w:rsid w:val="00E046CF"/>
    <w:rsid w:val="00E20B86"/>
    <w:rsid w:val="00E377DA"/>
    <w:rsid w:val="00E4497D"/>
    <w:rsid w:val="00E501C2"/>
    <w:rsid w:val="00E51151"/>
    <w:rsid w:val="00E62B4F"/>
    <w:rsid w:val="00E7676E"/>
    <w:rsid w:val="00EC5431"/>
    <w:rsid w:val="00EF321F"/>
    <w:rsid w:val="00F0597A"/>
    <w:rsid w:val="00F0711E"/>
    <w:rsid w:val="00F46E97"/>
    <w:rsid w:val="00F62D5B"/>
    <w:rsid w:val="00F75996"/>
    <w:rsid w:val="00F77308"/>
    <w:rsid w:val="00F853EE"/>
    <w:rsid w:val="00F858EE"/>
    <w:rsid w:val="00F9672E"/>
    <w:rsid w:val="00FB55F3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A3BC99-5657-4880-9760-E01EFBF7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35B4E"/>
    <w:pPr>
      <w:keepNext/>
      <w:pBdr>
        <w:top w:val="single" w:sz="6" w:space="7" w:color="auto"/>
        <w:left w:val="single" w:sz="6" w:space="14" w:color="auto"/>
        <w:bottom w:val="single" w:sz="6" w:space="8" w:color="auto"/>
        <w:right w:val="single" w:sz="6" w:space="0" w:color="auto"/>
      </w:pBdr>
      <w:spacing w:after="0" w:line="240" w:lineRule="auto"/>
      <w:ind w:left="-720" w:right="-1051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F8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35B4E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0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5C6"/>
  </w:style>
  <w:style w:type="paragraph" w:styleId="Footer">
    <w:name w:val="footer"/>
    <w:basedOn w:val="Normal"/>
    <w:link w:val="FooterChar"/>
    <w:uiPriority w:val="99"/>
    <w:unhideWhenUsed/>
    <w:rsid w:val="0010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5C6"/>
  </w:style>
  <w:style w:type="paragraph" w:styleId="ListParagraph">
    <w:name w:val="List Paragraph"/>
    <w:basedOn w:val="Norma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Nakashona</dc:creator>
  <cp:keywords/>
  <dc:description/>
  <cp:lastModifiedBy>Julliette Mogotsi</cp:lastModifiedBy>
  <cp:revision>6</cp:revision>
  <dcterms:created xsi:type="dcterms:W3CDTF">2021-03-02T07:10:00Z</dcterms:created>
  <dcterms:modified xsi:type="dcterms:W3CDTF">2021-08-27T09:37:00Z</dcterms:modified>
</cp:coreProperties>
</file>